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D2C88" w14:textId="3C5194BE" w:rsidR="00A52DE3" w:rsidRDefault="00A52DE3" w:rsidP="00DC1210">
      <w:pPr>
        <w:spacing w:after="0"/>
        <w:rPr>
          <w:sz w:val="24"/>
          <w:szCs w:val="24"/>
        </w:rPr>
      </w:pPr>
      <w:r>
        <w:rPr>
          <w:sz w:val="24"/>
          <w:szCs w:val="24"/>
        </w:rPr>
        <w:t>Mel Bonis</w:t>
      </w:r>
    </w:p>
    <w:p w14:paraId="3DCBFC54" w14:textId="16BEBAE6" w:rsidR="00A52DE3" w:rsidRDefault="00A52DE3" w:rsidP="00DC1210">
      <w:pPr>
        <w:spacing w:after="0"/>
        <w:rPr>
          <w:sz w:val="24"/>
          <w:szCs w:val="24"/>
        </w:rPr>
      </w:pPr>
      <w:r>
        <w:rPr>
          <w:sz w:val="24"/>
          <w:szCs w:val="24"/>
        </w:rPr>
        <w:t>(</w:t>
      </w:r>
      <w:r w:rsidRPr="00A52DE3">
        <w:rPr>
          <w:sz w:val="24"/>
          <w:szCs w:val="24"/>
        </w:rPr>
        <w:t>1858 –1937</w:t>
      </w:r>
      <w:r>
        <w:rPr>
          <w:sz w:val="24"/>
          <w:szCs w:val="24"/>
        </w:rPr>
        <w:t>)</w:t>
      </w:r>
    </w:p>
    <w:p w14:paraId="37E27695" w14:textId="59EF040C" w:rsidR="00981443" w:rsidRDefault="00981443" w:rsidP="00DC1210">
      <w:pPr>
        <w:spacing w:after="0"/>
        <w:rPr>
          <w:sz w:val="24"/>
          <w:szCs w:val="24"/>
        </w:rPr>
      </w:pPr>
      <w:r w:rsidRPr="00981443">
        <w:rPr>
          <w:sz w:val="24"/>
          <w:szCs w:val="24"/>
        </w:rPr>
        <w:t>Ophélie</w:t>
      </w:r>
      <w:r>
        <w:rPr>
          <w:sz w:val="24"/>
          <w:szCs w:val="24"/>
        </w:rPr>
        <w:t xml:space="preserve"> and</w:t>
      </w:r>
      <w:r w:rsidRPr="00981443">
        <w:rPr>
          <w:sz w:val="24"/>
          <w:szCs w:val="24"/>
        </w:rPr>
        <w:t xml:space="preserve"> Le Songe de Cleopâtre</w:t>
      </w:r>
    </w:p>
    <w:p w14:paraId="23F9EA6C" w14:textId="77777777" w:rsidR="00981443" w:rsidRDefault="00981443" w:rsidP="00DC1210">
      <w:pPr>
        <w:spacing w:after="0"/>
        <w:rPr>
          <w:sz w:val="24"/>
          <w:szCs w:val="24"/>
        </w:rPr>
      </w:pPr>
    </w:p>
    <w:p w14:paraId="78ECB489" w14:textId="24767505" w:rsidR="00F77F4C" w:rsidRDefault="002F42D1" w:rsidP="00DC1210">
      <w:pPr>
        <w:spacing w:after="0"/>
        <w:rPr>
          <w:sz w:val="24"/>
          <w:szCs w:val="24"/>
        </w:rPr>
      </w:pPr>
      <w:r w:rsidRPr="002F42D1">
        <w:rPr>
          <w:sz w:val="24"/>
          <w:szCs w:val="24"/>
        </w:rPr>
        <w:t>Mélanie Hélène</w:t>
      </w:r>
      <w:r w:rsidR="00CA665E">
        <w:rPr>
          <w:sz w:val="24"/>
          <w:szCs w:val="24"/>
        </w:rPr>
        <w:t xml:space="preserve"> Bonis </w:t>
      </w:r>
      <w:r w:rsidR="00CA665E" w:rsidRPr="00CA665E">
        <w:rPr>
          <w:sz w:val="24"/>
          <w:szCs w:val="24"/>
        </w:rPr>
        <w:t>gave herself the pseudonym Mel Bonis to avoid any feminine connotation in her name.</w:t>
      </w:r>
      <w:r w:rsidRPr="002F42D1">
        <w:rPr>
          <w:sz w:val="24"/>
          <w:szCs w:val="24"/>
        </w:rPr>
        <w:t xml:space="preserve"> "Mel" was a prolific French late-Romantic composer</w:t>
      </w:r>
      <w:r w:rsidR="00856306">
        <w:rPr>
          <w:sz w:val="24"/>
          <w:szCs w:val="24"/>
        </w:rPr>
        <w:t xml:space="preserve">, writing </w:t>
      </w:r>
      <w:r w:rsidR="00856306" w:rsidRPr="00856306">
        <w:rPr>
          <w:i/>
          <w:iCs/>
          <w:sz w:val="24"/>
          <w:szCs w:val="24"/>
        </w:rPr>
        <w:t xml:space="preserve">more </w:t>
      </w:r>
      <w:r w:rsidRPr="00856306">
        <w:rPr>
          <w:i/>
          <w:iCs/>
          <w:sz w:val="24"/>
          <w:szCs w:val="24"/>
        </w:rPr>
        <w:t>than 300 pieces, including</w:t>
      </w:r>
      <w:r w:rsidRPr="002F42D1">
        <w:rPr>
          <w:sz w:val="24"/>
          <w:szCs w:val="24"/>
        </w:rPr>
        <w:t xml:space="preserve"> works for piano, organ, chamber </w:t>
      </w:r>
      <w:r w:rsidR="00856306">
        <w:rPr>
          <w:sz w:val="24"/>
          <w:szCs w:val="24"/>
        </w:rPr>
        <w:t>groups</w:t>
      </w:r>
      <w:r w:rsidRPr="002F42D1">
        <w:rPr>
          <w:sz w:val="24"/>
          <w:szCs w:val="24"/>
        </w:rPr>
        <w:t xml:space="preserve">, </w:t>
      </w:r>
      <w:r w:rsidR="00856306">
        <w:rPr>
          <w:sz w:val="24"/>
          <w:szCs w:val="24"/>
        </w:rPr>
        <w:t>choirs</w:t>
      </w:r>
      <w:r w:rsidRPr="002F42D1">
        <w:rPr>
          <w:sz w:val="24"/>
          <w:szCs w:val="24"/>
        </w:rPr>
        <w:t>, and orchestra. She attended the Paris Conservatoire, where her teachers included César Franck, Ernest Guiraud, and Auguste Bazille.</w:t>
      </w:r>
    </w:p>
    <w:p w14:paraId="7D1C1538" w14:textId="5C527251" w:rsidR="00856306" w:rsidRPr="00856306" w:rsidRDefault="00856306" w:rsidP="00856306">
      <w:pPr>
        <w:spacing w:after="0"/>
        <w:ind w:firstLine="720"/>
        <w:rPr>
          <w:sz w:val="24"/>
          <w:szCs w:val="24"/>
        </w:rPr>
      </w:pPr>
      <w:r w:rsidRPr="00856306">
        <w:rPr>
          <w:sz w:val="24"/>
          <w:szCs w:val="24"/>
        </w:rPr>
        <w:t>Bonis was born to Parisian lower-middle-class</w:t>
      </w:r>
      <w:r>
        <w:rPr>
          <w:sz w:val="24"/>
          <w:szCs w:val="24"/>
        </w:rPr>
        <w:t xml:space="preserve"> parents who i</w:t>
      </w:r>
      <w:r w:rsidRPr="00856306">
        <w:rPr>
          <w:sz w:val="24"/>
          <w:szCs w:val="24"/>
        </w:rPr>
        <w:t>nitially</w:t>
      </w:r>
      <w:r>
        <w:rPr>
          <w:sz w:val="24"/>
          <w:szCs w:val="24"/>
        </w:rPr>
        <w:t xml:space="preserve"> </w:t>
      </w:r>
      <w:r w:rsidRPr="00856306">
        <w:rPr>
          <w:sz w:val="24"/>
          <w:szCs w:val="24"/>
        </w:rPr>
        <w:t xml:space="preserve">did not encourage her music, but she taught herself to play the piano </w:t>
      </w:r>
      <w:r>
        <w:rPr>
          <w:sz w:val="24"/>
          <w:szCs w:val="24"/>
        </w:rPr>
        <w:t xml:space="preserve">and </w:t>
      </w:r>
      <w:r w:rsidRPr="00856306">
        <w:rPr>
          <w:sz w:val="24"/>
          <w:szCs w:val="24"/>
        </w:rPr>
        <w:t>when she was twelve they were persuaded by a professor at the Conservatoire to allow her to receive formal music lessons</w:t>
      </w:r>
      <w:r>
        <w:rPr>
          <w:sz w:val="24"/>
          <w:szCs w:val="24"/>
        </w:rPr>
        <w:t xml:space="preserve">. When she was sixteen </w:t>
      </w:r>
      <w:r w:rsidRPr="00856306">
        <w:rPr>
          <w:sz w:val="24"/>
          <w:szCs w:val="24"/>
        </w:rPr>
        <w:t xml:space="preserve">she began her studies at the Conservatoire, and attended classes in accompaniment, harmony, and composition, where she </w:t>
      </w:r>
      <w:r w:rsidR="00D350F9">
        <w:rPr>
          <w:sz w:val="24"/>
          <w:szCs w:val="24"/>
        </w:rPr>
        <w:t>attended classes</w:t>
      </w:r>
      <w:r w:rsidRPr="00856306">
        <w:rPr>
          <w:sz w:val="24"/>
          <w:szCs w:val="24"/>
        </w:rPr>
        <w:t xml:space="preserve"> with Claude Debussy and received tuition from César Franck.</w:t>
      </w:r>
    </w:p>
    <w:p w14:paraId="3DCB9A5F" w14:textId="4FF65E68" w:rsidR="00856306" w:rsidRPr="00856306" w:rsidRDefault="00856306" w:rsidP="001A77AC">
      <w:pPr>
        <w:spacing w:after="0"/>
        <w:ind w:firstLine="720"/>
        <w:rPr>
          <w:sz w:val="24"/>
          <w:szCs w:val="24"/>
        </w:rPr>
      </w:pPr>
      <w:r w:rsidRPr="00856306">
        <w:rPr>
          <w:sz w:val="24"/>
          <w:szCs w:val="24"/>
        </w:rPr>
        <w:t>At the Conservatoire, she fell in love with Amédée Landély Hettich</w:t>
      </w:r>
      <w:r>
        <w:rPr>
          <w:sz w:val="24"/>
          <w:szCs w:val="24"/>
        </w:rPr>
        <w:t>,</w:t>
      </w:r>
      <w:r w:rsidRPr="00856306">
        <w:rPr>
          <w:sz w:val="24"/>
          <w:szCs w:val="24"/>
        </w:rPr>
        <w:t xml:space="preserve"> a student, poet, and singer, setting some of his poems to music. Her parents disapproved of the match</w:t>
      </w:r>
      <w:r>
        <w:rPr>
          <w:sz w:val="24"/>
          <w:szCs w:val="24"/>
        </w:rPr>
        <w:t>,</w:t>
      </w:r>
      <w:r w:rsidRPr="00856306">
        <w:rPr>
          <w:sz w:val="24"/>
          <w:szCs w:val="24"/>
        </w:rPr>
        <w:t xml:space="preserve"> withdrew her from the Conservatoire</w:t>
      </w:r>
      <w:r>
        <w:rPr>
          <w:sz w:val="24"/>
          <w:szCs w:val="24"/>
        </w:rPr>
        <w:t xml:space="preserve"> and </w:t>
      </w:r>
      <w:r w:rsidRPr="00856306">
        <w:rPr>
          <w:sz w:val="24"/>
          <w:szCs w:val="24"/>
        </w:rPr>
        <w:t>when she was twenty-five, arranged for her to marry the businessman Albert Domange</w:t>
      </w:r>
      <w:r>
        <w:rPr>
          <w:sz w:val="24"/>
          <w:szCs w:val="24"/>
        </w:rPr>
        <w:t xml:space="preserve">. He </w:t>
      </w:r>
      <w:r w:rsidRPr="00856306">
        <w:rPr>
          <w:sz w:val="24"/>
          <w:szCs w:val="24"/>
        </w:rPr>
        <w:t xml:space="preserve"> was twenty-two years her senior, and a widower with five children from his previous marriages. For Bonis, it was not an ideal marriage, as Domange did not like music</w:t>
      </w:r>
      <w:r>
        <w:rPr>
          <w:sz w:val="24"/>
          <w:szCs w:val="24"/>
        </w:rPr>
        <w:t xml:space="preserve"> and she</w:t>
      </w:r>
      <w:r w:rsidRPr="00856306">
        <w:rPr>
          <w:sz w:val="24"/>
          <w:szCs w:val="24"/>
        </w:rPr>
        <w:t xml:space="preserve"> immersed herself in domesticity, bearing three children with Domange</w:t>
      </w:r>
      <w:r>
        <w:rPr>
          <w:sz w:val="24"/>
          <w:szCs w:val="24"/>
        </w:rPr>
        <w:t xml:space="preserve">. </w:t>
      </w:r>
      <w:r w:rsidR="00122688" w:rsidRPr="00122688">
        <w:rPr>
          <w:sz w:val="24"/>
          <w:szCs w:val="24"/>
        </w:rPr>
        <w:t>The most striking thing is the discrepancy between the moral rigidity of "Madame Domange", obsessed by her social duties and steeped in piety, and the extraordinarily bold sensuality which emerges from the musical works that she produced under her pseudonym.</w:t>
      </w:r>
    </w:p>
    <w:p w14:paraId="420F8EB5" w14:textId="72977F17" w:rsidR="00856306" w:rsidRPr="00856306" w:rsidRDefault="00856306" w:rsidP="001A77AC">
      <w:pPr>
        <w:spacing w:after="0"/>
        <w:ind w:firstLine="720"/>
        <w:rPr>
          <w:i/>
          <w:iCs/>
          <w:sz w:val="24"/>
          <w:szCs w:val="24"/>
        </w:rPr>
      </w:pPr>
      <w:r w:rsidRPr="00856306">
        <w:rPr>
          <w:sz w:val="24"/>
          <w:szCs w:val="24"/>
        </w:rPr>
        <w:t xml:space="preserve">In the 1890s, Bonis re-encountered Hettich, who encouraged </w:t>
      </w:r>
      <w:r>
        <w:rPr>
          <w:sz w:val="24"/>
          <w:szCs w:val="24"/>
        </w:rPr>
        <w:t>her</w:t>
      </w:r>
      <w:r w:rsidRPr="00856306">
        <w:rPr>
          <w:sz w:val="24"/>
          <w:szCs w:val="24"/>
        </w:rPr>
        <w:t xml:space="preserve"> to return to composition and was able to introduce her to some of the major publishers, after which her career began to succeed. Bonis and Hettich embarked on an affair, which led to the birth of an illegitimate child,</w:t>
      </w:r>
      <w:r>
        <w:rPr>
          <w:sz w:val="24"/>
          <w:szCs w:val="24"/>
        </w:rPr>
        <w:t xml:space="preserve"> Madeleine</w:t>
      </w:r>
      <w:r w:rsidR="001A77AC">
        <w:rPr>
          <w:sz w:val="24"/>
          <w:szCs w:val="24"/>
        </w:rPr>
        <w:t>. She was fostered to a good home and after her foster parents died she was re-united with her mother</w:t>
      </w:r>
      <w:r>
        <w:rPr>
          <w:sz w:val="24"/>
          <w:szCs w:val="24"/>
        </w:rPr>
        <w:t xml:space="preserve">. </w:t>
      </w:r>
      <w:r w:rsidRPr="00856306">
        <w:rPr>
          <w:sz w:val="24"/>
          <w:szCs w:val="24"/>
        </w:rPr>
        <w:t xml:space="preserve"> </w:t>
      </w:r>
    </w:p>
    <w:p w14:paraId="5756BCC1" w14:textId="5E15C45B" w:rsidR="006A08BD" w:rsidRDefault="00856306" w:rsidP="001A77AC">
      <w:pPr>
        <w:spacing w:after="0"/>
        <w:ind w:firstLine="720"/>
        <w:rPr>
          <w:sz w:val="24"/>
          <w:szCs w:val="24"/>
        </w:rPr>
      </w:pPr>
      <w:r w:rsidRPr="00856306">
        <w:rPr>
          <w:sz w:val="24"/>
          <w:szCs w:val="24"/>
        </w:rPr>
        <w:t>Bonis then devoted all her energies to composition. Her piano quartet was performed in 1901, and when he heard it, Saint-Saens exclaimed, "I never imagined a woman could write such music!". In 1907, she became a member of the committee of the Société des compositeurs de musique and, from 1910 to 1914, its secretary</w:t>
      </w:r>
      <w:r w:rsidR="006A08BD">
        <w:rPr>
          <w:sz w:val="24"/>
          <w:szCs w:val="24"/>
        </w:rPr>
        <w:t>,</w:t>
      </w:r>
      <w:r>
        <w:rPr>
          <w:sz w:val="24"/>
          <w:szCs w:val="24"/>
        </w:rPr>
        <w:t xml:space="preserve"> </w:t>
      </w:r>
      <w:r w:rsidR="006A08BD" w:rsidRPr="006A08BD">
        <w:rPr>
          <w:sz w:val="24"/>
          <w:szCs w:val="24"/>
        </w:rPr>
        <w:t>working daily with the elite of the Parisian music world, people like Massenet, Saint-Saëns, Fauré, etc</w:t>
      </w:r>
      <w:r w:rsidR="006A08BD">
        <w:rPr>
          <w:sz w:val="24"/>
          <w:szCs w:val="24"/>
        </w:rPr>
        <w:t>.</w:t>
      </w:r>
    </w:p>
    <w:p w14:paraId="2A47EB94" w14:textId="77102DC7" w:rsidR="00856306" w:rsidRPr="00856306" w:rsidRDefault="001A77AC" w:rsidP="00B178EA">
      <w:pPr>
        <w:spacing w:after="0"/>
        <w:ind w:firstLine="720"/>
        <w:rPr>
          <w:i/>
          <w:iCs/>
          <w:sz w:val="24"/>
          <w:szCs w:val="24"/>
        </w:rPr>
      </w:pPr>
      <w:r w:rsidRPr="00856306">
        <w:rPr>
          <w:sz w:val="24"/>
          <w:szCs w:val="24"/>
        </w:rPr>
        <w:t xml:space="preserve">Bonis was too modest for self-promotion, and even her admirers at the time did not overlook her gender. After the First World War, her music fell into obscurity, </w:t>
      </w:r>
      <w:r>
        <w:rPr>
          <w:sz w:val="24"/>
          <w:szCs w:val="24"/>
        </w:rPr>
        <w:t>but  s</w:t>
      </w:r>
      <w:r w:rsidRPr="00856306">
        <w:rPr>
          <w:sz w:val="24"/>
          <w:szCs w:val="24"/>
        </w:rPr>
        <w:t xml:space="preserve">he continued to compose through the late 1920s, until her death in 1937, aged 79. </w:t>
      </w:r>
    </w:p>
    <w:p w14:paraId="22D8A1D3" w14:textId="365BEA7D" w:rsidR="00370B19" w:rsidRDefault="00092306" w:rsidP="00B178EA">
      <w:pPr>
        <w:spacing w:after="0"/>
        <w:ind w:firstLine="720"/>
        <w:rPr>
          <w:sz w:val="24"/>
          <w:szCs w:val="24"/>
        </w:rPr>
      </w:pPr>
      <w:r>
        <w:rPr>
          <w:sz w:val="24"/>
          <w:szCs w:val="24"/>
        </w:rPr>
        <w:t>Our music tonight is taken from her Trois femmes de l</w:t>
      </w:r>
      <w:r w:rsidR="00981443">
        <w:rPr>
          <w:rFonts w:cstheme="minorHAnsi"/>
          <w:sz w:val="24"/>
          <w:szCs w:val="24"/>
        </w:rPr>
        <w:t>é</w:t>
      </w:r>
      <w:r>
        <w:rPr>
          <w:sz w:val="24"/>
          <w:szCs w:val="24"/>
        </w:rPr>
        <w:t>gende pour orchestra</w:t>
      </w:r>
      <w:r w:rsidR="00B178EA">
        <w:rPr>
          <w:sz w:val="24"/>
          <w:szCs w:val="24"/>
        </w:rPr>
        <w:t xml:space="preserve">, the three legendary women being Ophelia, </w:t>
      </w:r>
      <w:r w:rsidR="00B178EA" w:rsidRPr="00B178EA">
        <w:rPr>
          <w:sz w:val="24"/>
          <w:szCs w:val="24"/>
        </w:rPr>
        <w:t xml:space="preserve">Salomé </w:t>
      </w:r>
      <w:r w:rsidR="00B178EA">
        <w:rPr>
          <w:sz w:val="24"/>
          <w:szCs w:val="24"/>
        </w:rPr>
        <w:t xml:space="preserve"> and Cleopatra. </w:t>
      </w:r>
      <w:r w:rsidR="00285FC5">
        <w:rPr>
          <w:sz w:val="24"/>
          <w:szCs w:val="24"/>
        </w:rPr>
        <w:t xml:space="preserve">These </w:t>
      </w:r>
      <w:r w:rsidR="00285FC5" w:rsidRPr="00285FC5">
        <w:rPr>
          <w:sz w:val="24"/>
          <w:szCs w:val="24"/>
        </w:rPr>
        <w:t>tone</w:t>
      </w:r>
      <w:r w:rsidR="00285FC5">
        <w:rPr>
          <w:sz w:val="24"/>
          <w:szCs w:val="24"/>
        </w:rPr>
        <w:t xml:space="preserve"> </w:t>
      </w:r>
      <w:r w:rsidR="00285FC5" w:rsidRPr="00285FC5">
        <w:rPr>
          <w:sz w:val="24"/>
          <w:szCs w:val="24"/>
        </w:rPr>
        <w:t>poems</w:t>
      </w:r>
      <w:r w:rsidR="00285FC5">
        <w:rPr>
          <w:sz w:val="24"/>
          <w:szCs w:val="24"/>
        </w:rPr>
        <w:t xml:space="preserve"> </w:t>
      </w:r>
      <w:r w:rsidR="00285FC5" w:rsidRPr="00285FC5">
        <w:rPr>
          <w:sz w:val="24"/>
          <w:szCs w:val="24"/>
        </w:rPr>
        <w:t>began life around 1909 as solo or</w:t>
      </w:r>
      <w:r w:rsidR="00285FC5">
        <w:rPr>
          <w:sz w:val="24"/>
          <w:szCs w:val="24"/>
        </w:rPr>
        <w:t xml:space="preserve"> </w:t>
      </w:r>
      <w:r w:rsidR="00285FC5" w:rsidRPr="00285FC5">
        <w:rPr>
          <w:sz w:val="24"/>
          <w:szCs w:val="24"/>
        </w:rPr>
        <w:t xml:space="preserve">four-hands piano pieces. </w:t>
      </w:r>
      <w:r w:rsidR="00285FC5">
        <w:rPr>
          <w:sz w:val="24"/>
          <w:szCs w:val="24"/>
        </w:rPr>
        <w:t xml:space="preserve">Although she wrote many works with a similar theme </w:t>
      </w:r>
      <w:r w:rsidR="00B178EA">
        <w:rPr>
          <w:sz w:val="24"/>
          <w:szCs w:val="24"/>
        </w:rPr>
        <w:t>t</w:t>
      </w:r>
      <w:r w:rsidR="00285FC5" w:rsidRPr="00285FC5">
        <w:rPr>
          <w:sz w:val="24"/>
          <w:szCs w:val="24"/>
        </w:rPr>
        <w:t>he</w:t>
      </w:r>
      <w:r w:rsidR="00285FC5">
        <w:rPr>
          <w:sz w:val="24"/>
          <w:szCs w:val="24"/>
        </w:rPr>
        <w:t>se</w:t>
      </w:r>
      <w:r w:rsidR="00285FC5" w:rsidRPr="00285FC5">
        <w:rPr>
          <w:sz w:val="24"/>
          <w:szCs w:val="24"/>
        </w:rPr>
        <w:t xml:space="preserve"> were the only three</w:t>
      </w:r>
      <w:r w:rsidR="00285FC5">
        <w:rPr>
          <w:sz w:val="24"/>
          <w:szCs w:val="24"/>
        </w:rPr>
        <w:t xml:space="preserve"> </w:t>
      </w:r>
      <w:r w:rsidR="00285FC5" w:rsidRPr="00285FC5">
        <w:rPr>
          <w:sz w:val="24"/>
          <w:szCs w:val="24"/>
        </w:rPr>
        <w:t>she orchestrated</w:t>
      </w:r>
      <w:r w:rsidR="00B178EA">
        <w:rPr>
          <w:sz w:val="24"/>
          <w:szCs w:val="24"/>
        </w:rPr>
        <w:t>,</w:t>
      </w:r>
      <w:r w:rsidR="00285FC5">
        <w:rPr>
          <w:sz w:val="24"/>
          <w:szCs w:val="24"/>
        </w:rPr>
        <w:t xml:space="preserve"> </w:t>
      </w:r>
      <w:r w:rsidR="00B178EA">
        <w:rPr>
          <w:sz w:val="24"/>
          <w:szCs w:val="24"/>
        </w:rPr>
        <w:t>but</w:t>
      </w:r>
      <w:r w:rsidR="00285FC5">
        <w:rPr>
          <w:sz w:val="24"/>
          <w:szCs w:val="24"/>
        </w:rPr>
        <w:t xml:space="preserve"> the</w:t>
      </w:r>
      <w:r w:rsidR="00B178EA">
        <w:rPr>
          <w:sz w:val="24"/>
          <w:szCs w:val="24"/>
        </w:rPr>
        <w:t>y</w:t>
      </w:r>
      <w:r w:rsidR="00285FC5">
        <w:rPr>
          <w:sz w:val="24"/>
          <w:szCs w:val="24"/>
        </w:rPr>
        <w:t xml:space="preserve"> were not published until </w:t>
      </w:r>
      <w:r w:rsidR="00285FC5" w:rsidRPr="00285FC5">
        <w:rPr>
          <w:sz w:val="24"/>
          <w:szCs w:val="24"/>
        </w:rPr>
        <w:t>the 21stcentury</w:t>
      </w:r>
      <w:r w:rsidR="00285FC5">
        <w:rPr>
          <w:sz w:val="24"/>
          <w:szCs w:val="24"/>
        </w:rPr>
        <w:t xml:space="preserve">. </w:t>
      </w:r>
      <w:r w:rsidR="00370B19">
        <w:rPr>
          <w:sz w:val="24"/>
          <w:szCs w:val="24"/>
        </w:rPr>
        <w:t xml:space="preserve">In </w:t>
      </w:r>
      <w:r w:rsidR="00B178EA">
        <w:rPr>
          <w:sz w:val="24"/>
          <w:szCs w:val="24"/>
        </w:rPr>
        <w:t xml:space="preserve">these </w:t>
      </w:r>
      <w:r w:rsidR="00370B19">
        <w:rPr>
          <w:sz w:val="24"/>
          <w:szCs w:val="24"/>
        </w:rPr>
        <w:t xml:space="preserve">tone poems  </w:t>
      </w:r>
      <w:r w:rsidR="00B178EA">
        <w:rPr>
          <w:sz w:val="24"/>
          <w:szCs w:val="24"/>
        </w:rPr>
        <w:t>her</w:t>
      </w:r>
      <w:r w:rsidR="00370B19" w:rsidRPr="00370B19">
        <w:rPr>
          <w:sz w:val="24"/>
          <w:szCs w:val="24"/>
        </w:rPr>
        <w:t xml:space="preserve"> handling of </w:t>
      </w:r>
      <w:r w:rsidR="00B178EA">
        <w:rPr>
          <w:sz w:val="24"/>
          <w:szCs w:val="24"/>
        </w:rPr>
        <w:t>the</w:t>
      </w:r>
      <w:r w:rsidR="00370B19" w:rsidRPr="00370B19">
        <w:rPr>
          <w:sz w:val="24"/>
          <w:szCs w:val="24"/>
        </w:rPr>
        <w:t xml:space="preserve"> large orchestra is both imaginative and skilful</w:t>
      </w:r>
      <w:r w:rsidR="00B178EA">
        <w:rPr>
          <w:sz w:val="24"/>
          <w:szCs w:val="24"/>
        </w:rPr>
        <w:t>,</w:t>
      </w:r>
      <w:r w:rsidR="00370B19">
        <w:rPr>
          <w:sz w:val="24"/>
          <w:szCs w:val="24"/>
        </w:rPr>
        <w:t xml:space="preserve"> </w:t>
      </w:r>
      <w:r w:rsidR="00B178EA">
        <w:rPr>
          <w:sz w:val="24"/>
          <w:szCs w:val="24"/>
        </w:rPr>
        <w:t>th</w:t>
      </w:r>
      <w:r w:rsidR="00370B19">
        <w:rPr>
          <w:sz w:val="24"/>
          <w:szCs w:val="24"/>
        </w:rPr>
        <w:t xml:space="preserve">e orchestral sound </w:t>
      </w:r>
      <w:r w:rsidR="00B178EA">
        <w:rPr>
          <w:sz w:val="24"/>
          <w:szCs w:val="24"/>
        </w:rPr>
        <w:t>being</w:t>
      </w:r>
      <w:r w:rsidR="00370B19">
        <w:rPr>
          <w:sz w:val="24"/>
          <w:szCs w:val="24"/>
        </w:rPr>
        <w:t xml:space="preserve"> impressionistic with lush scoring and chromatic and oriental  inspired harmonies.</w:t>
      </w:r>
      <w:r w:rsidR="000C4515">
        <w:rPr>
          <w:sz w:val="24"/>
          <w:szCs w:val="24"/>
        </w:rPr>
        <w:t xml:space="preserve"> </w:t>
      </w:r>
    </w:p>
    <w:p w14:paraId="25FE88C9" w14:textId="7AAE3854" w:rsidR="00285FC5" w:rsidRPr="00285FC5" w:rsidRDefault="00285FC5" w:rsidP="00370B19">
      <w:pPr>
        <w:spacing w:after="0"/>
        <w:ind w:firstLine="720"/>
        <w:rPr>
          <w:sz w:val="24"/>
          <w:szCs w:val="24"/>
        </w:rPr>
      </w:pPr>
      <w:r w:rsidRPr="00285FC5">
        <w:rPr>
          <w:sz w:val="24"/>
          <w:szCs w:val="24"/>
        </w:rPr>
        <w:lastRenderedPageBreak/>
        <w:t xml:space="preserve">Shakespeare’s Ophélie (Ophelia) opens with </w:t>
      </w:r>
      <w:r w:rsidR="000C4515">
        <w:rPr>
          <w:sz w:val="24"/>
          <w:szCs w:val="24"/>
        </w:rPr>
        <w:t>gentle harp and muted upper strings</w:t>
      </w:r>
      <w:r w:rsidR="000C4515" w:rsidRPr="000C4515">
        <w:t xml:space="preserve"> </w:t>
      </w:r>
      <w:r w:rsidR="000C4515" w:rsidRPr="000C4515">
        <w:rPr>
          <w:sz w:val="24"/>
          <w:szCs w:val="24"/>
        </w:rPr>
        <w:t>It continues with alternating gentle flowing watery music</w:t>
      </w:r>
      <w:r w:rsidR="00FD133F">
        <w:rPr>
          <w:sz w:val="24"/>
          <w:szCs w:val="24"/>
        </w:rPr>
        <w:t>,</w:t>
      </w:r>
      <w:r w:rsidR="000C4515" w:rsidRPr="000C4515">
        <w:rPr>
          <w:sz w:val="24"/>
          <w:szCs w:val="24"/>
        </w:rPr>
        <w:t xml:space="preserve"> </w:t>
      </w:r>
      <w:r w:rsidR="000C4515">
        <w:rPr>
          <w:sz w:val="24"/>
          <w:szCs w:val="24"/>
        </w:rPr>
        <w:t xml:space="preserve">with more passionate passages expressing her </w:t>
      </w:r>
      <w:r w:rsidR="00C45A07">
        <w:rPr>
          <w:sz w:val="24"/>
          <w:szCs w:val="24"/>
        </w:rPr>
        <w:t>doomed love for Hamlet, leading eventually to her quiet watery grave.</w:t>
      </w:r>
    </w:p>
    <w:p w14:paraId="214C7566" w14:textId="73A8F1F6" w:rsidR="004F6C0E" w:rsidRDefault="004F6C0E" w:rsidP="00FD133F">
      <w:pPr>
        <w:spacing w:after="0"/>
        <w:ind w:firstLine="720"/>
        <w:rPr>
          <w:sz w:val="24"/>
          <w:szCs w:val="24"/>
        </w:rPr>
      </w:pPr>
      <w:r w:rsidRPr="004F6C0E">
        <w:rPr>
          <w:sz w:val="24"/>
          <w:szCs w:val="24"/>
        </w:rPr>
        <w:t>Cleopatra had occupied Mel</w:t>
      </w:r>
      <w:r w:rsidR="00FD133F">
        <w:rPr>
          <w:sz w:val="24"/>
          <w:szCs w:val="24"/>
        </w:rPr>
        <w:t>anie</w:t>
      </w:r>
      <w:r w:rsidRPr="004F6C0E">
        <w:rPr>
          <w:sz w:val="24"/>
          <w:szCs w:val="24"/>
        </w:rPr>
        <w:t>’s imagination for a long time</w:t>
      </w:r>
      <w:r w:rsidR="00FD133F">
        <w:rPr>
          <w:sz w:val="24"/>
          <w:szCs w:val="24"/>
        </w:rPr>
        <w:t>,</w:t>
      </w:r>
      <w:r w:rsidRPr="004F6C0E">
        <w:rPr>
          <w:sz w:val="24"/>
          <w:szCs w:val="24"/>
        </w:rPr>
        <w:t xml:space="preserve"> as suggested by photographs taken in 1887 of her dressed as the queen of Egypt. </w:t>
      </w:r>
      <w:r w:rsidR="00285FC5" w:rsidRPr="004F6C0E">
        <w:rPr>
          <w:sz w:val="24"/>
          <w:szCs w:val="24"/>
        </w:rPr>
        <w:t>Le Songe de Cléopâtre (The Dream of Cleopatra)</w:t>
      </w:r>
      <w:r w:rsidR="00B84577" w:rsidRPr="004F6C0E">
        <w:rPr>
          <w:sz w:val="24"/>
          <w:szCs w:val="24"/>
        </w:rPr>
        <w:t xml:space="preserve"> </w:t>
      </w:r>
      <w:r w:rsidR="00C45A07" w:rsidRPr="004F6C0E">
        <w:rPr>
          <w:sz w:val="24"/>
          <w:szCs w:val="24"/>
        </w:rPr>
        <w:t xml:space="preserve">does not seem to </w:t>
      </w:r>
      <w:r w:rsidRPr="004F6C0E">
        <w:rPr>
          <w:sz w:val="24"/>
          <w:szCs w:val="24"/>
        </w:rPr>
        <w:t xml:space="preserve">relate to </w:t>
      </w:r>
      <w:r w:rsidR="00C45A07" w:rsidRPr="004F6C0E">
        <w:rPr>
          <w:sz w:val="24"/>
          <w:szCs w:val="24"/>
        </w:rPr>
        <w:t>any identifiable events or characters</w:t>
      </w:r>
      <w:r w:rsidRPr="004F6C0E">
        <w:rPr>
          <w:sz w:val="24"/>
          <w:szCs w:val="24"/>
        </w:rPr>
        <w:t xml:space="preserve"> in the life of Cleopatra,</w:t>
      </w:r>
      <w:r w:rsidR="00C45A07" w:rsidRPr="004F6C0E">
        <w:rPr>
          <w:sz w:val="24"/>
          <w:szCs w:val="24"/>
        </w:rPr>
        <w:t xml:space="preserve"> her dream  </w:t>
      </w:r>
      <w:r w:rsidRPr="004F6C0E">
        <w:rPr>
          <w:sz w:val="24"/>
          <w:szCs w:val="24"/>
        </w:rPr>
        <w:t>only  leading us through a series of impressions</w:t>
      </w:r>
      <w:r w:rsidR="00FD133F">
        <w:rPr>
          <w:sz w:val="24"/>
          <w:szCs w:val="24"/>
        </w:rPr>
        <w:t xml:space="preserve"> with many moods, tempi and orchestral colours</w:t>
      </w:r>
      <w:r w:rsidRPr="004F6C0E">
        <w:rPr>
          <w:sz w:val="24"/>
          <w:szCs w:val="24"/>
        </w:rPr>
        <w:t xml:space="preserve">. </w:t>
      </w:r>
      <w:r w:rsidR="00FD133F">
        <w:rPr>
          <w:sz w:val="24"/>
          <w:szCs w:val="24"/>
        </w:rPr>
        <w:t xml:space="preserve">Like the story of Ophelia, Cleopatra’s </w:t>
      </w:r>
      <w:r>
        <w:rPr>
          <w:sz w:val="24"/>
          <w:szCs w:val="24"/>
        </w:rPr>
        <w:t>dream also starts with the harp</w:t>
      </w:r>
      <w:r w:rsidR="00FD133F">
        <w:rPr>
          <w:sz w:val="24"/>
          <w:szCs w:val="24"/>
        </w:rPr>
        <w:t xml:space="preserve"> and muted strings, the whole orchestral sound flowing along dreamily but with contrasting changes of mood that are sometimes threatening but also sometimes having a feeling of satisfied achievement, leading eventually back to a gentle finish with harp and muted strings.</w:t>
      </w:r>
      <w:r>
        <w:rPr>
          <w:sz w:val="24"/>
          <w:szCs w:val="24"/>
        </w:rPr>
        <w:t xml:space="preserve"> </w:t>
      </w:r>
    </w:p>
    <w:p w14:paraId="464D5F50" w14:textId="77777777" w:rsidR="00FD133F" w:rsidRDefault="00FD133F" w:rsidP="00285FC5">
      <w:pPr>
        <w:spacing w:after="0"/>
        <w:rPr>
          <w:sz w:val="24"/>
          <w:szCs w:val="24"/>
        </w:rPr>
      </w:pPr>
    </w:p>
    <w:sectPr w:rsidR="00FD133F" w:rsidSect="00DC121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10"/>
    <w:rsid w:val="00092306"/>
    <w:rsid w:val="000C4515"/>
    <w:rsid w:val="00122688"/>
    <w:rsid w:val="001668BE"/>
    <w:rsid w:val="001A77AC"/>
    <w:rsid w:val="00285FC5"/>
    <w:rsid w:val="002B6061"/>
    <w:rsid w:val="002F11E5"/>
    <w:rsid w:val="002F42D1"/>
    <w:rsid w:val="00370B19"/>
    <w:rsid w:val="003D2868"/>
    <w:rsid w:val="004A216E"/>
    <w:rsid w:val="004F6C0E"/>
    <w:rsid w:val="006A08BD"/>
    <w:rsid w:val="00856306"/>
    <w:rsid w:val="00981443"/>
    <w:rsid w:val="009E6C84"/>
    <w:rsid w:val="00A52DE3"/>
    <w:rsid w:val="00B178EA"/>
    <w:rsid w:val="00B82224"/>
    <w:rsid w:val="00B84577"/>
    <w:rsid w:val="00C45A07"/>
    <w:rsid w:val="00C50F07"/>
    <w:rsid w:val="00CA665E"/>
    <w:rsid w:val="00D350F9"/>
    <w:rsid w:val="00DC1210"/>
    <w:rsid w:val="00F350EF"/>
    <w:rsid w:val="00F41C13"/>
    <w:rsid w:val="00F77F4C"/>
    <w:rsid w:val="00FD1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78FC"/>
  <w15:chartTrackingRefBased/>
  <w15:docId w15:val="{BF0F2F03-3AEE-4AD1-B5A8-328EFA37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2224"/>
    <w:rPr>
      <w:color w:val="0563C1" w:themeColor="hyperlink"/>
      <w:u w:val="single"/>
    </w:rPr>
  </w:style>
  <w:style w:type="character" w:styleId="UnresolvedMention">
    <w:name w:val="Unresolved Mention"/>
    <w:basedOn w:val="DefaultParagraphFont"/>
    <w:uiPriority w:val="99"/>
    <w:semiHidden/>
    <w:unhideWhenUsed/>
    <w:rsid w:val="00B82224"/>
    <w:rPr>
      <w:color w:val="605E5C"/>
      <w:shd w:val="clear" w:color="auto" w:fill="E1DFDD"/>
    </w:rPr>
  </w:style>
  <w:style w:type="character" w:styleId="FollowedHyperlink">
    <w:name w:val="FollowedHyperlink"/>
    <w:basedOn w:val="DefaultParagraphFont"/>
    <w:uiPriority w:val="99"/>
    <w:semiHidden/>
    <w:unhideWhenUsed/>
    <w:rsid w:val="00B822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2</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4</cp:revision>
  <cp:lastPrinted>2024-10-30T12:22:00Z</cp:lastPrinted>
  <dcterms:created xsi:type="dcterms:W3CDTF">2024-10-30T12:21:00Z</dcterms:created>
  <dcterms:modified xsi:type="dcterms:W3CDTF">2024-10-30T16:33:00Z</dcterms:modified>
</cp:coreProperties>
</file>